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79" w:rsidRPr="00F33C79" w:rsidRDefault="00C71BCA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F33C79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  <w:r w:rsidR="00F33C79" w:rsidRPr="00F33C79">
        <w:rPr>
          <w:rFonts w:ascii="Times New Roman" w:hAnsi="Times New Roman" w:cs="Times New Roman"/>
          <w:bCs/>
          <w:sz w:val="20"/>
          <w:szCs w:val="20"/>
        </w:rPr>
        <w:t xml:space="preserve">№1 </w:t>
      </w:r>
      <w:r w:rsidRPr="00F33C79">
        <w:rPr>
          <w:rFonts w:ascii="Times New Roman" w:hAnsi="Times New Roman" w:cs="Times New Roman"/>
          <w:bCs/>
          <w:sz w:val="20"/>
          <w:szCs w:val="20"/>
        </w:rPr>
        <w:t xml:space="preserve">к приказу </w:t>
      </w:r>
    </w:p>
    <w:p w:rsidR="00C71BCA" w:rsidRPr="00F33C79" w:rsidRDefault="00C71BCA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F33C79">
        <w:rPr>
          <w:rFonts w:ascii="Times New Roman" w:hAnsi="Times New Roman" w:cs="Times New Roman"/>
          <w:bCs/>
          <w:sz w:val="20"/>
          <w:szCs w:val="20"/>
        </w:rPr>
        <w:t>МБУК «ВМВЦ»</w:t>
      </w:r>
    </w:p>
    <w:p w:rsidR="00C71BCA" w:rsidRPr="00F33C79" w:rsidRDefault="00F33C79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F33C79">
        <w:rPr>
          <w:rFonts w:ascii="Times New Roman" w:hAnsi="Times New Roman" w:cs="Times New Roman"/>
          <w:bCs/>
          <w:sz w:val="20"/>
          <w:szCs w:val="20"/>
        </w:rPr>
        <w:t>от 16</w:t>
      </w:r>
      <w:r w:rsidR="00C71BCA" w:rsidRPr="00F33C7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33C79">
        <w:rPr>
          <w:rFonts w:ascii="Times New Roman" w:hAnsi="Times New Roman" w:cs="Times New Roman"/>
          <w:bCs/>
          <w:sz w:val="20"/>
          <w:szCs w:val="20"/>
        </w:rPr>
        <w:t>февраля</w:t>
      </w:r>
      <w:r w:rsidR="00C71BCA" w:rsidRPr="00F33C79">
        <w:rPr>
          <w:rFonts w:ascii="Times New Roman" w:hAnsi="Times New Roman" w:cs="Times New Roman"/>
          <w:bCs/>
          <w:sz w:val="20"/>
          <w:szCs w:val="20"/>
        </w:rPr>
        <w:t xml:space="preserve"> 201</w:t>
      </w:r>
      <w:r w:rsidRPr="00F33C79">
        <w:rPr>
          <w:rFonts w:ascii="Times New Roman" w:hAnsi="Times New Roman" w:cs="Times New Roman"/>
          <w:bCs/>
          <w:sz w:val="20"/>
          <w:szCs w:val="20"/>
        </w:rPr>
        <w:t>6</w:t>
      </w:r>
      <w:r w:rsidR="00C71BCA" w:rsidRPr="00F33C79">
        <w:rPr>
          <w:rFonts w:ascii="Times New Roman" w:hAnsi="Times New Roman" w:cs="Times New Roman"/>
          <w:bCs/>
          <w:sz w:val="20"/>
          <w:szCs w:val="20"/>
        </w:rPr>
        <w:t xml:space="preserve"> года № </w:t>
      </w:r>
      <w:r w:rsidRPr="00F33C79">
        <w:rPr>
          <w:rFonts w:ascii="Times New Roman" w:hAnsi="Times New Roman" w:cs="Times New Roman"/>
          <w:bCs/>
          <w:sz w:val="20"/>
          <w:szCs w:val="20"/>
        </w:rPr>
        <w:t>2</w:t>
      </w:r>
      <w:r w:rsidR="00C71BCA" w:rsidRPr="00F33C79">
        <w:rPr>
          <w:rFonts w:ascii="Times New Roman" w:hAnsi="Times New Roman" w:cs="Times New Roman"/>
          <w:bCs/>
          <w:sz w:val="20"/>
          <w:szCs w:val="20"/>
        </w:rPr>
        <w:t>1</w:t>
      </w:r>
      <w:r w:rsidRPr="00F33C79">
        <w:rPr>
          <w:rFonts w:ascii="Times New Roman" w:hAnsi="Times New Roman" w:cs="Times New Roman"/>
          <w:bCs/>
          <w:sz w:val="20"/>
          <w:szCs w:val="20"/>
        </w:rPr>
        <w:t>-А</w:t>
      </w:r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F33C79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План</w:t>
      </w:r>
      <w:bookmarkStart w:id="0" w:name="_GoBack"/>
      <w:bookmarkEnd w:id="0"/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мероприятий антикоррупционной направленности</w:t>
      </w:r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МБУ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К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«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Воркутинский музейно-выставочный центр» (МБУК «ВМВЦ»)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на 201</w:t>
      </w:r>
      <w:r w:rsidR="006E4F65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6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год</w:t>
      </w:r>
    </w:p>
    <w:tbl>
      <w:tblPr>
        <w:tblW w:w="102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6"/>
        <w:gridCol w:w="3645"/>
        <w:gridCol w:w="2807"/>
        <w:gridCol w:w="2534"/>
      </w:tblGrid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Срок выполнения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1.1.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Заседание рабочей Группы по противодействию коррупции</w:t>
            </w:r>
            <w:r w:rsidR="006E4F65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6E4F65" w:rsidP="006E4F65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1 и 3 кварталы 2016 г. или по мере необходимости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1.2.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1F62FD" w:rsidRDefault="00C71BCA" w:rsidP="00C73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требованиями законодательства и внутренними документами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противодействия коррупции и порядком их применения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6E4F65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  <w:p w:rsidR="00C71BCA" w:rsidRPr="001F62FD" w:rsidRDefault="00C71BCA" w:rsidP="00C7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6E4F65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февраль, сентябрь 2016 или по мере необходимости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3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6E4F65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Разработка и утверждение плана мероприятий антикоррупционной направленности на 201</w:t>
            </w:r>
            <w:r w:rsidR="006E4F65">
              <w:rPr>
                <w:rFonts w:ascii="Georgia" w:eastAsia="Times New Roman" w:hAnsi="Georgia" w:cs="Times New Roman"/>
                <w:color w:val="333333"/>
                <w:lang w:eastAsia="ru-RU"/>
              </w:rPr>
              <w:t>6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6E4F65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январь 2016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4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Освещение работы на сайте МБУ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 «ВМВЦ» в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раздел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е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«Антикоррупционная политика»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 позиции «Документы»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Колпаков Ф.Н., </w:t>
            </w:r>
          </w:p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Никитина А.А.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6E4F65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</w:t>
            </w:r>
            <w:r w:rsidR="006E4F65">
              <w:rPr>
                <w:rFonts w:ascii="Georgia" w:eastAsia="Times New Roman" w:hAnsi="Georgia" w:cs="Times New Roman"/>
                <w:color w:val="333333"/>
                <w:lang w:eastAsia="ru-RU"/>
              </w:rPr>
              <w:t>6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г.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6E4F65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 w:rsidR="006E4F65">
              <w:rPr>
                <w:rFonts w:ascii="Georgia" w:eastAsia="Times New Roman" w:hAnsi="Georgia" w:cs="Times New Roman"/>
                <w:color w:val="333333"/>
                <w:lang w:eastAsia="ru-RU"/>
              </w:rPr>
              <w:t>5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по мере выявления фактов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6E4F65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 w:rsidR="006E4F65">
              <w:rPr>
                <w:rFonts w:ascii="Georgia" w:eastAsia="Times New Roman" w:hAnsi="Georgia" w:cs="Times New Roman"/>
                <w:color w:val="333333"/>
                <w:lang w:eastAsia="ru-RU"/>
              </w:rPr>
              <w:t>6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Анализ заявлений, обращений работников  на предмет наличия в них информации о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по мере поступления заявлений и обращений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2. Формирование механизмов общественного антикоррупционного контроля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>2.1.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Проводить антикоррупционную экспертизу жалоб и обращений граждан на действия (бездействия) управляющего и основного персонала учреждения с точки зрения наличия сведений о фактах коррупции и организация их проверки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по мере поступления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жалоб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Осуществлять усиленный контроль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руководящего и основного состава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по мере поступления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жалоб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3. Обеспечение прозрачности деятельности учреждения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3.1.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Организация работ по рассмотрению обращения граждан по фактам коррупции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B38D1" w:rsidRPr="00CB38D1" w:rsidRDefault="00C71BCA" w:rsidP="00C73E0D">
            <w:pPr>
              <w:spacing w:after="36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6E4F65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E4F65" w:rsidRPr="00CB38D1" w:rsidRDefault="006E4F65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3.2. 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E4F65" w:rsidRPr="00CB38D1" w:rsidRDefault="006E4F65" w:rsidP="006E4F65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Сдача декларации о доходах руководителя Учреждения 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E4F65" w:rsidRPr="00CB38D1" w:rsidRDefault="006E4F65" w:rsidP="00C73E0D">
            <w:pPr>
              <w:spacing w:after="36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E4F65" w:rsidRPr="00CB38D1" w:rsidRDefault="006E4F65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март 2016 г.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4. Создание эффективного контроля</w:t>
            </w:r>
          </w:p>
          <w:p w:rsidR="00CB38D1" w:rsidRPr="00CB38D1" w:rsidRDefault="00C71BCA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за распределением и расходованием бюджетных средств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экономист 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 законом от 05.04.2013 № 44 —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специалист Управления культуры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4.3.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Целевое использование бюджетных и внебюджетных средств в т.ч. спонсорской и благотворительной помощи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Трухина Г.В., </w:t>
            </w:r>
          </w:p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4.4.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Организация контроля за выполнением законодательства о противодействии коррупции при проведении проверок по вопросам обеспечения сохранности имущества, целевого и эффективного его использования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рабочая Группа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По согласованию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5. Антикоррупционные мероприятия по формированию</w:t>
            </w:r>
          </w:p>
          <w:p w:rsidR="00CB38D1" w:rsidRPr="00CB38D1" w:rsidRDefault="00C71BCA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антикоррупционного мировоззрения</w:t>
            </w:r>
          </w:p>
        </w:tc>
      </w:tr>
      <w:tr w:rsidR="00C71BCA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Совершенствование принципов подбора и оптимизации использования кадров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Стимулирование профессионального развития персонала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6. Предоставление отчетной информации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Предоставление запрашиваемой отчетной информации по исполнению мероприятий антикоррупционной направленности учреждения в надзорные органы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71BCA" w:rsidRPr="00CB38D1" w:rsidRDefault="00C71BCA" w:rsidP="006E4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 201</w:t>
            </w:r>
            <w:r w:rsidR="006E4F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C71BCA" w:rsidRDefault="00C71BCA" w:rsidP="00C71BCA"/>
    <w:p w:rsidR="002521C6" w:rsidRDefault="002521C6" w:rsidP="002521C6">
      <w:pPr>
        <w:spacing w:after="0" w:line="240" w:lineRule="auto"/>
      </w:pPr>
    </w:p>
    <w:p w:rsidR="002521C6" w:rsidRDefault="002521C6" w:rsidP="002521C6">
      <w:pPr>
        <w:spacing w:after="0" w:line="240" w:lineRule="auto"/>
        <w:rPr>
          <w:rFonts w:ascii="Times New Roman" w:hAnsi="Times New Roman" w:cs="Times New Roman"/>
        </w:rPr>
      </w:pPr>
      <w:r w:rsidRPr="00D269BF">
        <w:rPr>
          <w:rFonts w:ascii="Times New Roman" w:hAnsi="Times New Roman" w:cs="Times New Roman"/>
        </w:rPr>
        <w:t>Председатель комиссии по противодействию коррупции в МБУК «ВМВЦ»</w:t>
      </w: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Колпаков Ф.Н.</w:t>
      </w: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2521C6" w:rsidRDefault="002521C6" w:rsidP="002521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МБУК «ВМВЦ»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Трухина Г.В.</w:t>
      </w:r>
    </w:p>
    <w:p w:rsidR="002521C6" w:rsidRPr="00D269BF" w:rsidRDefault="002521C6" w:rsidP="002521C6">
      <w:pPr>
        <w:spacing w:after="0" w:line="240" w:lineRule="auto"/>
        <w:rPr>
          <w:rFonts w:ascii="Times New Roman" w:hAnsi="Times New Roman" w:cs="Times New Roman"/>
        </w:rPr>
      </w:pPr>
    </w:p>
    <w:p w:rsidR="003425BC" w:rsidRDefault="003425BC"/>
    <w:sectPr w:rsidR="003425BC" w:rsidSect="001863D8">
      <w:footerReference w:type="default" r:id="rId7"/>
      <w:pgSz w:w="11906" w:h="16838"/>
      <w:pgMar w:top="907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0F" w:rsidRDefault="000B420F" w:rsidP="00F33C79">
      <w:pPr>
        <w:spacing w:after="0" w:line="240" w:lineRule="auto"/>
      </w:pPr>
      <w:r>
        <w:separator/>
      </w:r>
    </w:p>
  </w:endnote>
  <w:endnote w:type="continuationSeparator" w:id="0">
    <w:p w:rsidR="000B420F" w:rsidRDefault="000B420F" w:rsidP="00F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676454"/>
      <w:docPartObj>
        <w:docPartGallery w:val="Page Numbers (Bottom of Page)"/>
        <w:docPartUnique/>
      </w:docPartObj>
    </w:sdtPr>
    <w:sdtContent>
      <w:p w:rsidR="00F33C79" w:rsidRDefault="00F33C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20F">
          <w:rPr>
            <w:noProof/>
          </w:rPr>
          <w:t>1</w:t>
        </w:r>
        <w:r>
          <w:fldChar w:fldCharType="end"/>
        </w:r>
      </w:p>
    </w:sdtContent>
  </w:sdt>
  <w:p w:rsidR="00F33C79" w:rsidRDefault="00F33C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0F" w:rsidRDefault="000B420F" w:rsidP="00F33C79">
      <w:pPr>
        <w:spacing w:after="0" w:line="240" w:lineRule="auto"/>
      </w:pPr>
      <w:r>
        <w:separator/>
      </w:r>
    </w:p>
  </w:footnote>
  <w:footnote w:type="continuationSeparator" w:id="0">
    <w:p w:rsidR="000B420F" w:rsidRDefault="000B420F" w:rsidP="00F33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4F"/>
    <w:rsid w:val="000B420F"/>
    <w:rsid w:val="002521C6"/>
    <w:rsid w:val="003425BC"/>
    <w:rsid w:val="005A2564"/>
    <w:rsid w:val="006E4F65"/>
    <w:rsid w:val="00C71BCA"/>
    <w:rsid w:val="00E6614F"/>
    <w:rsid w:val="00F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C79"/>
  </w:style>
  <w:style w:type="paragraph" w:styleId="a5">
    <w:name w:val="footer"/>
    <w:basedOn w:val="a"/>
    <w:link w:val="a6"/>
    <w:uiPriority w:val="99"/>
    <w:unhideWhenUsed/>
    <w:rsid w:val="00F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C79"/>
  </w:style>
  <w:style w:type="paragraph" w:styleId="a7">
    <w:name w:val="Balloon Text"/>
    <w:basedOn w:val="a"/>
    <w:link w:val="a8"/>
    <w:uiPriority w:val="99"/>
    <w:semiHidden/>
    <w:unhideWhenUsed/>
    <w:rsid w:val="00F3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C79"/>
  </w:style>
  <w:style w:type="paragraph" w:styleId="a5">
    <w:name w:val="footer"/>
    <w:basedOn w:val="a"/>
    <w:link w:val="a6"/>
    <w:uiPriority w:val="99"/>
    <w:unhideWhenUsed/>
    <w:rsid w:val="00F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C79"/>
  </w:style>
  <w:style w:type="paragraph" w:styleId="a7">
    <w:name w:val="Balloon Text"/>
    <w:basedOn w:val="a"/>
    <w:link w:val="a8"/>
    <w:uiPriority w:val="99"/>
    <w:semiHidden/>
    <w:unhideWhenUsed/>
    <w:rsid w:val="00F3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2016-04-11T16:01:00Z</cp:lastPrinted>
  <dcterms:created xsi:type="dcterms:W3CDTF">2016-03-31T11:44:00Z</dcterms:created>
  <dcterms:modified xsi:type="dcterms:W3CDTF">2016-04-11T16:02:00Z</dcterms:modified>
</cp:coreProperties>
</file>